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9709" w14:textId="38F4ED57" w:rsidR="006723D1" w:rsidRPr="006723D1" w:rsidRDefault="006723D1" w:rsidP="006723D1">
      <w:pPr>
        <w:rPr>
          <w:b/>
          <w:bCs/>
        </w:rPr>
      </w:pPr>
      <w:r w:rsidRPr="006723D1">
        <w:rPr>
          <w:b/>
          <w:bCs/>
        </w:rPr>
        <w:t>AGENZIE STAMPA NAZIONALI</w:t>
      </w:r>
    </w:p>
    <w:p w14:paraId="29D1CF56" w14:textId="35F0FB34" w:rsidR="006723D1" w:rsidRPr="006723D1" w:rsidRDefault="006723D1" w:rsidP="006723D1">
      <w:pPr>
        <w:rPr>
          <w:b/>
          <w:bCs/>
        </w:rPr>
      </w:pPr>
      <w:r w:rsidRPr="006723D1">
        <w:rPr>
          <w:b/>
          <w:bCs/>
        </w:rPr>
        <w:t>ADNKRONOS</w:t>
      </w:r>
    </w:p>
    <w:p w14:paraId="543B7350" w14:textId="7BCC4792" w:rsidR="006723D1" w:rsidRPr="006723D1" w:rsidRDefault="006723D1" w:rsidP="006723D1">
      <w:r w:rsidRPr="006723D1">
        <w:t>PA: LONGOBARDI (UIL FPL), 'PAROLE NADDEO SU CCNL SI SCONTRANO CON REALTA'' =</w:t>
      </w:r>
    </w:p>
    <w:p w14:paraId="07C3A4E0" w14:textId="77777777" w:rsidR="006723D1" w:rsidRPr="006723D1" w:rsidRDefault="006723D1" w:rsidP="006723D1">
      <w:r w:rsidRPr="006723D1">
        <w:t>      Roma, 29 ott. - (Adnkronos) - "Le recenti dichiarazioni di Antonio </w:t>
      </w:r>
    </w:p>
    <w:p w14:paraId="7798CC8F" w14:textId="77777777" w:rsidR="006723D1" w:rsidRPr="006723D1" w:rsidRDefault="006723D1" w:rsidP="006723D1">
      <w:r w:rsidRPr="006723D1">
        <w:t>Naddeo, presidente Aran, sulle percentuali dei rinnovi contrattuali </w:t>
      </w:r>
    </w:p>
    <w:p w14:paraId="3BEC8A14" w14:textId="77777777" w:rsidR="006723D1" w:rsidRPr="006723D1" w:rsidRDefault="006723D1" w:rsidP="006723D1">
      <w:r w:rsidRPr="006723D1">
        <w:t>del Ccnl dei lavoratori pubblici degli ultimi anni si scontrano, </w:t>
      </w:r>
    </w:p>
    <w:p w14:paraId="7C79EC1E" w14:textId="77777777" w:rsidR="006723D1" w:rsidRPr="006723D1" w:rsidRDefault="006723D1" w:rsidP="006723D1">
      <w:r w:rsidRPr="006723D1">
        <w:t>purtroppo, con la realtà: siamo tra gli ultimissimi posti in Europa a </w:t>
      </w:r>
    </w:p>
    <w:p w14:paraId="6C642658" w14:textId="77777777" w:rsidR="006723D1" w:rsidRPr="006723D1" w:rsidRDefault="006723D1" w:rsidP="006723D1">
      <w:r w:rsidRPr="006723D1">
        <w:t>livello di stipendi medi pubblici, aumentano in maniera esponenziale </w:t>
      </w:r>
    </w:p>
    <w:p w14:paraId="591FEA17" w14:textId="77777777" w:rsidR="006723D1" w:rsidRPr="006723D1" w:rsidRDefault="006723D1" w:rsidP="006723D1">
      <w:r w:rsidRPr="006723D1">
        <w:t xml:space="preserve">dimissioni volontarie </w:t>
      </w:r>
      <w:proofErr w:type="gramStart"/>
      <w:r w:rsidRPr="006723D1">
        <w:t>e</w:t>
      </w:r>
      <w:proofErr w:type="gramEnd"/>
      <w:r w:rsidRPr="006723D1">
        <w:t xml:space="preserve"> emigrazione dalle funzioni locali verso altri </w:t>
      </w:r>
    </w:p>
    <w:p w14:paraId="38645264" w14:textId="77777777" w:rsidR="006723D1" w:rsidRPr="006723D1" w:rsidRDefault="006723D1" w:rsidP="006723D1">
      <w:r w:rsidRPr="006723D1">
        <w:t>comparti pubblici e settori privati e dalla sanità verso l'estero". </w:t>
      </w:r>
    </w:p>
    <w:p w14:paraId="7BB99E97" w14:textId="77777777" w:rsidR="006723D1" w:rsidRPr="006723D1" w:rsidRDefault="006723D1" w:rsidP="006723D1">
      <w:r w:rsidRPr="006723D1">
        <w:t>Così Rita Longobardi, Segretaria generale Uil-</w:t>
      </w:r>
      <w:proofErr w:type="spellStart"/>
      <w:r w:rsidRPr="006723D1">
        <w:t>Fpl</w:t>
      </w:r>
      <w:proofErr w:type="spellEnd"/>
      <w:r w:rsidRPr="006723D1">
        <w:t>.</w:t>
      </w:r>
    </w:p>
    <w:p w14:paraId="1B060603" w14:textId="77777777" w:rsidR="006723D1" w:rsidRPr="006723D1" w:rsidRDefault="006723D1" w:rsidP="006723D1">
      <w:r w:rsidRPr="006723D1">
        <w:t>      "Se vogliamo essere estremamente puntigliosi, ecco le percentuali di </w:t>
      </w:r>
    </w:p>
    <w:p w14:paraId="51215E01" w14:textId="77777777" w:rsidR="006723D1" w:rsidRPr="006723D1" w:rsidRDefault="006723D1" w:rsidP="006723D1">
      <w:r w:rsidRPr="006723D1">
        <w:t>differenza tra l'Ipca e gli aumenti contrattuali proposti dal 2016 al </w:t>
      </w:r>
    </w:p>
    <w:p w14:paraId="0820400E" w14:textId="77777777" w:rsidR="006723D1" w:rsidRPr="006723D1" w:rsidRDefault="006723D1" w:rsidP="006723D1">
      <w:r w:rsidRPr="006723D1">
        <w:t>2024: 6,6% (anno 2022) + 6,9% (anno 2023) + 1,9% (previsionale anno </w:t>
      </w:r>
    </w:p>
    <w:p w14:paraId="58461DF2" w14:textId="77777777" w:rsidR="006723D1" w:rsidRPr="006723D1" w:rsidRDefault="006723D1" w:rsidP="006723D1">
      <w:r w:rsidRPr="006723D1">
        <w:t>2024) = 15,4% aumento Ipca triennio 2022/2024 a fronte di un 6% di </w:t>
      </w:r>
    </w:p>
    <w:p w14:paraId="14F7A3FC" w14:textId="77777777" w:rsidR="006723D1" w:rsidRPr="006723D1" w:rsidRDefault="006723D1" w:rsidP="006723D1">
      <w:r w:rsidRPr="006723D1">
        <w:t>aumento proposto. 0,8% (2019) + 0,7% (anno 2020) + 0,7% (anno 2021) = </w:t>
      </w:r>
    </w:p>
    <w:p w14:paraId="7B5AB091" w14:textId="77777777" w:rsidR="006723D1" w:rsidRPr="006723D1" w:rsidRDefault="006723D1" w:rsidP="006723D1">
      <w:r w:rsidRPr="006723D1">
        <w:t>2,2% aumento Ipca per il triennio 2019/2021 a fronte di un rinnovo del</w:t>
      </w:r>
    </w:p>
    <w:p w14:paraId="6134A974" w14:textId="77777777" w:rsidR="006723D1" w:rsidRPr="006723D1" w:rsidRDefault="006723D1" w:rsidP="006723D1">
      <w:r w:rsidRPr="006723D1">
        <w:t>4,38</w:t>
      </w:r>
      <w:proofErr w:type="gramStart"/>
      <w:r w:rsidRPr="006723D1">
        <w:t>% .</w:t>
      </w:r>
      <w:proofErr w:type="gramEnd"/>
      <w:r w:rsidRPr="006723D1">
        <w:t xml:space="preserve"> 0,1% (2016), 0,9% (2017), 0,8% (2018) = 1,8% aumento Ipca </w:t>
      </w:r>
    </w:p>
    <w:p w14:paraId="3C55ADDE" w14:textId="77777777" w:rsidR="006723D1" w:rsidRPr="006723D1" w:rsidRDefault="006723D1" w:rsidP="006723D1">
      <w:r w:rsidRPr="006723D1">
        <w:t>triennio 2016/2018 a fronte di un rinnovo del 3,48%".</w:t>
      </w:r>
    </w:p>
    <w:p w14:paraId="3DFBF89D" w14:textId="77777777" w:rsidR="006723D1" w:rsidRPr="006723D1" w:rsidRDefault="006723D1" w:rsidP="006723D1">
      <w:r w:rsidRPr="006723D1">
        <w:t xml:space="preserve">      "Per cui - conclude - a fronte di </w:t>
      </w:r>
      <w:proofErr w:type="spellStart"/>
      <w:r w:rsidRPr="006723D1">
        <w:t>un'Ipca</w:t>
      </w:r>
      <w:proofErr w:type="spellEnd"/>
      <w:r w:rsidRPr="006723D1">
        <w:t xml:space="preserve"> cumulata 2016-2024 pari al </w:t>
      </w:r>
    </w:p>
    <w:p w14:paraId="067D6625" w14:textId="77777777" w:rsidR="006723D1" w:rsidRPr="006723D1" w:rsidRDefault="006723D1" w:rsidP="006723D1">
      <w:r w:rsidRPr="006723D1">
        <w:t>19,4% e rinnovi contrattuali al 13,86% per lo stesso periodo, rimane </w:t>
      </w:r>
    </w:p>
    <w:p w14:paraId="13C45B62" w14:textId="77777777" w:rsidR="006723D1" w:rsidRPr="006723D1" w:rsidRDefault="006723D1" w:rsidP="006723D1">
      <w:r w:rsidRPr="006723D1">
        <w:t>una differenza del 5,54% non retribuita e corrispondente alla perdita </w:t>
      </w:r>
    </w:p>
    <w:p w14:paraId="6EF26C15" w14:textId="77777777" w:rsidR="006723D1" w:rsidRPr="006723D1" w:rsidRDefault="006723D1" w:rsidP="006723D1">
      <w:r w:rsidRPr="006723D1">
        <w:t xml:space="preserve">di potere d'acquisto negli ultimi </w:t>
      </w:r>
      <w:proofErr w:type="gramStart"/>
      <w:r w:rsidRPr="006723D1">
        <w:t>8</w:t>
      </w:r>
      <w:proofErr w:type="gramEnd"/>
      <w:r w:rsidRPr="006723D1">
        <w:t xml:space="preserve"> anni. Questa è un'analisi più </w:t>
      </w:r>
    </w:p>
    <w:p w14:paraId="65294548" w14:textId="77777777" w:rsidR="006723D1" w:rsidRPr="006723D1" w:rsidRDefault="006723D1" w:rsidP="006723D1">
      <w:r w:rsidRPr="006723D1">
        <w:t>oggettiva, sulla base di reali aumenti erga omnes, e non sulla base di</w:t>
      </w:r>
    </w:p>
    <w:p w14:paraId="7B53CB78" w14:textId="77777777" w:rsidR="006723D1" w:rsidRPr="006723D1" w:rsidRDefault="006723D1" w:rsidP="006723D1">
      <w:r w:rsidRPr="006723D1">
        <w:t>aumenti medi legati ad indennità specifiche che, tra l'altro, non </w:t>
      </w:r>
    </w:p>
    <w:p w14:paraId="58B1C582" w14:textId="77777777" w:rsidR="006723D1" w:rsidRPr="006723D1" w:rsidRDefault="006723D1" w:rsidP="006723D1">
      <w:r w:rsidRPr="006723D1">
        <w:t>riguardano l'intera platea dei dipendenti pubblici".</w:t>
      </w:r>
    </w:p>
    <w:p w14:paraId="36F30370" w14:textId="77777777" w:rsidR="006723D1" w:rsidRPr="006723D1" w:rsidRDefault="006723D1" w:rsidP="006723D1">
      <w:r w:rsidRPr="006723D1">
        <w:t>      (</w:t>
      </w:r>
      <w:proofErr w:type="spellStart"/>
      <w:r w:rsidRPr="006723D1">
        <w:t>Mst</w:t>
      </w:r>
      <w:proofErr w:type="spellEnd"/>
      <w:r w:rsidRPr="006723D1">
        <w:t>/Adnkronos)29-OTT-24 17:15</w:t>
      </w:r>
    </w:p>
    <w:p w14:paraId="206826BF" w14:textId="77777777" w:rsidR="005D4DC8" w:rsidRDefault="005D4DC8"/>
    <w:sectPr w:rsidR="005D4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D1"/>
    <w:rsid w:val="005D4DC8"/>
    <w:rsid w:val="006723D1"/>
    <w:rsid w:val="00764ADC"/>
    <w:rsid w:val="00D016B3"/>
    <w:rsid w:val="00D522CB"/>
    <w:rsid w:val="00E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0CAD"/>
  <w15:chartTrackingRefBased/>
  <w15:docId w15:val="{00B6372B-FCD5-4F4A-93C4-3E20E887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2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3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3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3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3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3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3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3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3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3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3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</dc:creator>
  <cp:keywords/>
  <dc:description/>
  <cp:lastModifiedBy>Ufficio Stampa</cp:lastModifiedBy>
  <cp:revision>1</cp:revision>
  <dcterms:created xsi:type="dcterms:W3CDTF">2024-10-30T15:38:00Z</dcterms:created>
  <dcterms:modified xsi:type="dcterms:W3CDTF">2024-10-30T15:39:00Z</dcterms:modified>
</cp:coreProperties>
</file>